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3E4" w:rsidRDefault="000C0126" w:rsidP="000C012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105400" cy="1104900"/>
            <wp:effectExtent l="19050" t="0" r="0" b="0"/>
            <wp:docPr id="1" name="Picture 1" descr="beechleystableslon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echleystableslong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3E4" w:rsidRDefault="00B733E4" w:rsidP="00B733E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32"/>
          <w:szCs w:val="32"/>
          <w:u w:val="single"/>
        </w:rPr>
        <w:t>Code of Conduct for Volunteers</w:t>
      </w:r>
    </w:p>
    <w:p w:rsidR="00DC361F" w:rsidRDefault="00DC361F"/>
    <w:p w:rsidR="00B733E4" w:rsidRDefault="00B733E4"/>
    <w:p w:rsidR="00B733E4" w:rsidRDefault="00B733E4" w:rsidP="00B733E4">
      <w:pPr>
        <w:autoSpaceDE w:val="0"/>
        <w:autoSpaceDN w:val="0"/>
        <w:adjustRightInd w:val="0"/>
        <w:rPr>
          <w:rFonts w:ascii="Arial" w:hAnsi="Arial" w:cs="Arial"/>
        </w:rPr>
      </w:pPr>
      <w:r w:rsidRPr="00E356AA">
        <w:rPr>
          <w:rFonts w:ascii="Arial" w:hAnsi="Arial" w:cs="Arial"/>
        </w:rPr>
        <w:t xml:space="preserve">These guidelines clarify the conduct that </w:t>
      </w:r>
      <w:proofErr w:type="spellStart"/>
      <w:r>
        <w:rPr>
          <w:rFonts w:ascii="Arial" w:hAnsi="Arial" w:cs="Arial"/>
        </w:rPr>
        <w:t>Beechley</w:t>
      </w:r>
      <w:proofErr w:type="spellEnd"/>
      <w:r>
        <w:rPr>
          <w:rFonts w:ascii="Arial" w:hAnsi="Arial" w:cs="Arial"/>
        </w:rPr>
        <w:t xml:space="preserve"> Stables RDA</w:t>
      </w:r>
      <w:r w:rsidRPr="00E356AA">
        <w:rPr>
          <w:rFonts w:ascii="Arial" w:hAnsi="Arial" w:cs="Arial"/>
        </w:rPr>
        <w:t xml:space="preserve"> expects from its </w:t>
      </w:r>
      <w:r>
        <w:rPr>
          <w:rFonts w:ascii="Arial" w:hAnsi="Arial" w:cs="Arial"/>
        </w:rPr>
        <w:t>volunteers</w:t>
      </w:r>
      <w:r w:rsidRPr="00E356AA">
        <w:rPr>
          <w:rFonts w:ascii="Arial" w:hAnsi="Arial" w:cs="Arial"/>
        </w:rPr>
        <w:t>.</w:t>
      </w:r>
    </w:p>
    <w:p w:rsidR="00B733E4" w:rsidRDefault="00B733E4" w:rsidP="00B733E4">
      <w:pPr>
        <w:autoSpaceDE w:val="0"/>
        <w:autoSpaceDN w:val="0"/>
        <w:adjustRightInd w:val="0"/>
        <w:rPr>
          <w:rFonts w:ascii="Arial" w:hAnsi="Arial" w:cs="Arial"/>
        </w:rPr>
      </w:pPr>
    </w:p>
    <w:p w:rsidR="00B733E4" w:rsidRPr="00E356AA" w:rsidRDefault="00B733E4" w:rsidP="00B733E4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Beechley</w:t>
      </w:r>
      <w:proofErr w:type="spellEnd"/>
      <w:r>
        <w:rPr>
          <w:rFonts w:ascii="Arial" w:hAnsi="Arial" w:cs="Arial"/>
        </w:rPr>
        <w:t xml:space="preserve"> Stables RDA</w:t>
      </w:r>
      <w:r w:rsidRPr="00E356AA">
        <w:rPr>
          <w:rFonts w:ascii="Arial" w:hAnsi="Arial" w:cs="Arial"/>
        </w:rPr>
        <w:t xml:space="preserve"> expects its </w:t>
      </w:r>
      <w:r>
        <w:rPr>
          <w:rFonts w:ascii="Arial" w:hAnsi="Arial" w:cs="Arial"/>
        </w:rPr>
        <w:t>volunteers</w:t>
      </w:r>
      <w:r w:rsidRPr="00E356AA">
        <w:rPr>
          <w:rFonts w:ascii="Arial" w:hAnsi="Arial" w:cs="Arial"/>
        </w:rPr>
        <w:t xml:space="preserve"> to act co-operatively with other </w:t>
      </w:r>
      <w:r>
        <w:rPr>
          <w:rFonts w:ascii="Arial" w:hAnsi="Arial" w:cs="Arial"/>
        </w:rPr>
        <w:t>volunteers and staff</w:t>
      </w:r>
      <w:r w:rsidRPr="00E356AA">
        <w:rPr>
          <w:rFonts w:ascii="Arial" w:hAnsi="Arial" w:cs="Arial"/>
        </w:rPr>
        <w:t xml:space="preserve"> ensuring colleagues are treated fairly, politely and</w:t>
      </w:r>
    </w:p>
    <w:p w:rsidR="00B733E4" w:rsidRDefault="00B733E4" w:rsidP="00B733E4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E356AA">
        <w:rPr>
          <w:rFonts w:ascii="Arial" w:hAnsi="Arial" w:cs="Arial"/>
        </w:rPr>
        <w:t>without</w:t>
      </w:r>
      <w:proofErr w:type="gramEnd"/>
      <w:r w:rsidRPr="00E356AA">
        <w:rPr>
          <w:rFonts w:ascii="Arial" w:hAnsi="Arial" w:cs="Arial"/>
        </w:rPr>
        <w:t xml:space="preserve"> discrimination and to undertake their duties to a high standard at all times.</w:t>
      </w:r>
    </w:p>
    <w:p w:rsidR="00023AA6" w:rsidRDefault="00023AA6" w:rsidP="00B733E4">
      <w:pPr>
        <w:autoSpaceDE w:val="0"/>
        <w:autoSpaceDN w:val="0"/>
        <w:adjustRightInd w:val="0"/>
        <w:rPr>
          <w:rFonts w:ascii="Arial" w:hAnsi="Arial" w:cs="Arial"/>
        </w:rPr>
      </w:pPr>
    </w:p>
    <w:p w:rsidR="00B733E4" w:rsidRDefault="00B733E4" w:rsidP="00B733E4">
      <w:pPr>
        <w:autoSpaceDE w:val="0"/>
        <w:autoSpaceDN w:val="0"/>
        <w:adjustRightInd w:val="0"/>
        <w:rPr>
          <w:rFonts w:ascii="Arial" w:hAnsi="Arial" w:cs="Arial"/>
        </w:rPr>
      </w:pPr>
    </w:p>
    <w:p w:rsidR="00B733E4" w:rsidRDefault="00B733E4" w:rsidP="00B733E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E356AA">
        <w:rPr>
          <w:rFonts w:ascii="Arial" w:hAnsi="Arial" w:cs="Arial"/>
        </w:rPr>
        <w:t xml:space="preserve">You must not discriminate against any </w:t>
      </w:r>
      <w:proofErr w:type="spellStart"/>
      <w:r>
        <w:rPr>
          <w:rFonts w:ascii="Arial" w:hAnsi="Arial" w:cs="Arial"/>
        </w:rPr>
        <w:t>Beechley</w:t>
      </w:r>
      <w:proofErr w:type="spellEnd"/>
      <w:r>
        <w:rPr>
          <w:rFonts w:ascii="Arial" w:hAnsi="Arial" w:cs="Arial"/>
        </w:rPr>
        <w:t xml:space="preserve"> Stables RDA</w:t>
      </w:r>
      <w:r w:rsidRPr="00E356AA">
        <w:rPr>
          <w:rFonts w:ascii="Arial" w:hAnsi="Arial" w:cs="Arial"/>
        </w:rPr>
        <w:t xml:space="preserve"> employee</w:t>
      </w:r>
      <w:r w:rsidR="00C26164">
        <w:rPr>
          <w:rFonts w:ascii="Arial" w:hAnsi="Arial" w:cs="Arial"/>
        </w:rPr>
        <w:t xml:space="preserve"> or volunteer</w:t>
      </w:r>
      <w:r w:rsidRPr="00E356AA">
        <w:rPr>
          <w:rFonts w:ascii="Arial" w:hAnsi="Arial" w:cs="Arial"/>
        </w:rPr>
        <w:t xml:space="preserve"> on grounds of</w:t>
      </w:r>
      <w:r>
        <w:rPr>
          <w:rFonts w:ascii="Arial" w:hAnsi="Arial" w:cs="Arial"/>
        </w:rPr>
        <w:t xml:space="preserve"> </w:t>
      </w:r>
      <w:r w:rsidRPr="00E356AA">
        <w:rPr>
          <w:rFonts w:ascii="Arial" w:hAnsi="Arial" w:cs="Arial"/>
        </w:rPr>
        <w:t>gender, age, race, disability, sexuality, culture or religious beliefs.</w:t>
      </w:r>
    </w:p>
    <w:p w:rsidR="00B733E4" w:rsidRDefault="00B733E4" w:rsidP="00B733E4">
      <w:pPr>
        <w:autoSpaceDE w:val="0"/>
        <w:autoSpaceDN w:val="0"/>
        <w:adjustRightInd w:val="0"/>
        <w:ind w:left="1080"/>
        <w:rPr>
          <w:rFonts w:ascii="Arial" w:hAnsi="Arial" w:cs="Arial"/>
        </w:rPr>
      </w:pPr>
    </w:p>
    <w:p w:rsidR="00B733E4" w:rsidRDefault="00B733E4" w:rsidP="00B733E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E356AA">
        <w:rPr>
          <w:rFonts w:ascii="Arial" w:hAnsi="Arial" w:cs="Arial"/>
        </w:rPr>
        <w:t>You must endeavour to promote and protect the interests of all service users,</w:t>
      </w:r>
      <w:r>
        <w:rPr>
          <w:rFonts w:ascii="Arial" w:hAnsi="Arial" w:cs="Arial"/>
        </w:rPr>
        <w:t xml:space="preserve"> </w:t>
      </w:r>
      <w:r w:rsidRPr="00E356AA">
        <w:rPr>
          <w:rFonts w:ascii="Arial" w:hAnsi="Arial" w:cs="Arial"/>
        </w:rPr>
        <w:t>irrespective of gender, age, race, disability, sexuality, culture or religious beliefs.</w:t>
      </w:r>
    </w:p>
    <w:p w:rsidR="00B733E4" w:rsidRDefault="00B733E4" w:rsidP="00B733E4">
      <w:pPr>
        <w:autoSpaceDE w:val="0"/>
        <w:autoSpaceDN w:val="0"/>
        <w:adjustRightInd w:val="0"/>
        <w:ind w:left="1080"/>
        <w:rPr>
          <w:rFonts w:ascii="Arial" w:hAnsi="Arial" w:cs="Arial"/>
        </w:rPr>
      </w:pPr>
    </w:p>
    <w:p w:rsidR="00B733E4" w:rsidRDefault="00B733E4" w:rsidP="00B733E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E356AA">
        <w:rPr>
          <w:rFonts w:ascii="Arial" w:hAnsi="Arial" w:cs="Arial"/>
        </w:rPr>
        <w:t>You must at all times treat people who have</w:t>
      </w:r>
      <w:r>
        <w:rPr>
          <w:rFonts w:ascii="Arial" w:hAnsi="Arial" w:cs="Arial"/>
        </w:rPr>
        <w:t xml:space="preserve"> disabilities or</w:t>
      </w:r>
      <w:r w:rsidRPr="00E356AA">
        <w:rPr>
          <w:rFonts w:ascii="Arial" w:hAnsi="Arial" w:cs="Arial"/>
        </w:rPr>
        <w:t xml:space="preserve"> </w:t>
      </w:r>
      <w:r w:rsidRPr="00962BE9">
        <w:rPr>
          <w:rFonts w:ascii="Arial" w:hAnsi="Arial" w:cs="Arial"/>
        </w:rPr>
        <w:t>mental health</w:t>
      </w:r>
      <w:r w:rsidRPr="00E356AA">
        <w:rPr>
          <w:rFonts w:ascii="Arial" w:hAnsi="Arial" w:cs="Arial"/>
        </w:rPr>
        <w:t xml:space="preserve"> problems</w:t>
      </w:r>
      <w:r>
        <w:rPr>
          <w:rFonts w:ascii="Arial" w:hAnsi="Arial" w:cs="Arial"/>
        </w:rPr>
        <w:t xml:space="preserve"> </w:t>
      </w:r>
      <w:r w:rsidRPr="00E356AA">
        <w:rPr>
          <w:rFonts w:ascii="Arial" w:hAnsi="Arial" w:cs="Arial"/>
        </w:rPr>
        <w:t>with dignity</w:t>
      </w:r>
      <w:r>
        <w:rPr>
          <w:rFonts w:ascii="Arial" w:hAnsi="Arial" w:cs="Arial"/>
        </w:rPr>
        <w:t xml:space="preserve"> </w:t>
      </w:r>
      <w:r w:rsidRPr="00E356AA">
        <w:rPr>
          <w:rFonts w:ascii="Arial" w:hAnsi="Arial" w:cs="Arial"/>
        </w:rPr>
        <w:t>and respect.</w:t>
      </w:r>
    </w:p>
    <w:p w:rsidR="00B733E4" w:rsidRDefault="00B733E4" w:rsidP="00B733E4">
      <w:pPr>
        <w:autoSpaceDE w:val="0"/>
        <w:autoSpaceDN w:val="0"/>
        <w:adjustRightInd w:val="0"/>
        <w:ind w:left="1080"/>
        <w:rPr>
          <w:rFonts w:ascii="Arial" w:hAnsi="Arial" w:cs="Arial"/>
        </w:rPr>
      </w:pPr>
    </w:p>
    <w:p w:rsidR="00B733E4" w:rsidRDefault="00B733E4" w:rsidP="00B733E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E356AA">
        <w:rPr>
          <w:rFonts w:ascii="Arial" w:hAnsi="Arial" w:cs="Arial"/>
        </w:rPr>
        <w:t>Harassment and bullying of staff members</w:t>
      </w:r>
      <w:r>
        <w:rPr>
          <w:rFonts w:ascii="Arial" w:hAnsi="Arial" w:cs="Arial"/>
        </w:rPr>
        <w:t>, other volunteers</w:t>
      </w:r>
      <w:r w:rsidRPr="00E356AA">
        <w:rPr>
          <w:rFonts w:ascii="Arial" w:hAnsi="Arial" w:cs="Arial"/>
        </w:rPr>
        <w:t xml:space="preserve"> or service users is completely</w:t>
      </w:r>
      <w:r>
        <w:rPr>
          <w:rFonts w:ascii="Arial" w:hAnsi="Arial" w:cs="Arial"/>
        </w:rPr>
        <w:t xml:space="preserve"> </w:t>
      </w:r>
      <w:r w:rsidRPr="00E356AA">
        <w:rPr>
          <w:rFonts w:ascii="Arial" w:hAnsi="Arial" w:cs="Arial"/>
        </w:rPr>
        <w:t xml:space="preserve">unacceptable and will result in </w:t>
      </w:r>
      <w:r>
        <w:rPr>
          <w:rFonts w:ascii="Arial" w:hAnsi="Arial" w:cs="Arial"/>
        </w:rPr>
        <w:t>a volunteer being asked to leave.</w:t>
      </w:r>
    </w:p>
    <w:p w:rsidR="00B733E4" w:rsidRDefault="00B733E4" w:rsidP="00B733E4">
      <w:pPr>
        <w:pStyle w:val="ListParagraph"/>
        <w:rPr>
          <w:rFonts w:ascii="Arial" w:hAnsi="Arial" w:cs="Arial"/>
        </w:rPr>
      </w:pPr>
    </w:p>
    <w:p w:rsidR="00B733E4" w:rsidRDefault="00B733E4" w:rsidP="00B733E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E356AA">
        <w:rPr>
          <w:rFonts w:ascii="Arial" w:hAnsi="Arial" w:cs="Arial"/>
        </w:rPr>
        <w:t>You are expected to act in a friendly manner towards service users, but to</w:t>
      </w:r>
      <w:r>
        <w:rPr>
          <w:rFonts w:ascii="Arial" w:hAnsi="Arial" w:cs="Arial"/>
        </w:rPr>
        <w:t xml:space="preserve"> </w:t>
      </w:r>
      <w:r w:rsidRPr="00E356AA">
        <w:rPr>
          <w:rFonts w:ascii="Arial" w:hAnsi="Arial" w:cs="Arial"/>
        </w:rPr>
        <w:t>maintain appropriate professional boundaries within the relationship at all times.</w:t>
      </w:r>
      <w:r>
        <w:rPr>
          <w:rFonts w:ascii="Arial" w:hAnsi="Arial" w:cs="Arial"/>
        </w:rPr>
        <w:t xml:space="preserve"> </w:t>
      </w:r>
      <w:r w:rsidRPr="00E356AA">
        <w:rPr>
          <w:rFonts w:ascii="Arial" w:hAnsi="Arial" w:cs="Arial"/>
        </w:rPr>
        <w:t xml:space="preserve">Relationships of a personal, emotional or sexual nature will </w:t>
      </w:r>
      <w:r>
        <w:rPr>
          <w:rFonts w:ascii="Arial" w:hAnsi="Arial" w:cs="Arial"/>
        </w:rPr>
        <w:t>result in a volunteer being asked to leave</w:t>
      </w:r>
      <w:r w:rsidRPr="00E356A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Such an incident may also lead to the involvement of the Child and Vulnerable Persons Protection Officer. </w:t>
      </w:r>
    </w:p>
    <w:p w:rsidR="00B733E4" w:rsidRDefault="00B733E4" w:rsidP="00B733E4">
      <w:pPr>
        <w:autoSpaceDE w:val="0"/>
        <w:autoSpaceDN w:val="0"/>
        <w:adjustRightInd w:val="0"/>
        <w:ind w:left="1080"/>
        <w:rPr>
          <w:rFonts w:ascii="Arial" w:hAnsi="Arial" w:cs="Arial"/>
        </w:rPr>
      </w:pPr>
    </w:p>
    <w:p w:rsidR="00B733E4" w:rsidRPr="00023AA6" w:rsidRDefault="00B733E4" w:rsidP="00B733E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023AA6">
        <w:rPr>
          <w:rFonts w:ascii="Arial" w:hAnsi="Arial" w:cs="Arial"/>
        </w:rPr>
        <w:t>You are expected to abid</w:t>
      </w:r>
      <w:r w:rsidR="00023AA6">
        <w:rPr>
          <w:rFonts w:ascii="Arial" w:hAnsi="Arial" w:cs="Arial"/>
        </w:rPr>
        <w:t>e by the Confidentiality Policy, Data Protection Policy and E-Safety Policy.</w:t>
      </w:r>
    </w:p>
    <w:p w:rsidR="00B733E4" w:rsidRPr="00E356AA" w:rsidRDefault="00B733E4" w:rsidP="00B733E4">
      <w:pPr>
        <w:autoSpaceDE w:val="0"/>
        <w:autoSpaceDN w:val="0"/>
        <w:adjustRightInd w:val="0"/>
        <w:rPr>
          <w:rFonts w:ascii="Arial" w:hAnsi="Arial" w:cs="Arial"/>
        </w:rPr>
      </w:pPr>
    </w:p>
    <w:p w:rsidR="00B733E4" w:rsidRDefault="00B733E4" w:rsidP="00B733E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E356AA">
        <w:rPr>
          <w:rFonts w:ascii="Arial" w:hAnsi="Arial" w:cs="Arial"/>
        </w:rPr>
        <w:t>You must treat information about service users as confidential within the care</w:t>
      </w:r>
      <w:r>
        <w:rPr>
          <w:rFonts w:ascii="Arial" w:hAnsi="Arial" w:cs="Arial"/>
        </w:rPr>
        <w:t xml:space="preserve"> </w:t>
      </w:r>
      <w:r w:rsidRPr="00E356AA">
        <w:rPr>
          <w:rFonts w:ascii="Arial" w:hAnsi="Arial" w:cs="Arial"/>
        </w:rPr>
        <w:t xml:space="preserve">team and must not discuss such matters outside of </w:t>
      </w:r>
      <w:proofErr w:type="spellStart"/>
      <w:r w:rsidR="00023AA6">
        <w:rPr>
          <w:rFonts w:ascii="Arial" w:hAnsi="Arial" w:cs="Arial"/>
        </w:rPr>
        <w:t>Beechley</w:t>
      </w:r>
      <w:proofErr w:type="spellEnd"/>
      <w:r w:rsidR="00023AA6">
        <w:rPr>
          <w:rFonts w:ascii="Arial" w:hAnsi="Arial" w:cs="Arial"/>
        </w:rPr>
        <w:t xml:space="preserve"> Stables</w:t>
      </w:r>
      <w:r w:rsidRPr="00E356AA">
        <w:rPr>
          <w:rFonts w:ascii="Arial" w:hAnsi="Arial" w:cs="Arial"/>
        </w:rPr>
        <w:t>.</w:t>
      </w:r>
    </w:p>
    <w:p w:rsidR="00B733E4" w:rsidRPr="00E356AA" w:rsidRDefault="00B733E4" w:rsidP="00B733E4">
      <w:pPr>
        <w:autoSpaceDE w:val="0"/>
        <w:autoSpaceDN w:val="0"/>
        <w:adjustRightInd w:val="0"/>
        <w:rPr>
          <w:rFonts w:ascii="Arial" w:hAnsi="Arial" w:cs="Arial"/>
        </w:rPr>
      </w:pPr>
    </w:p>
    <w:p w:rsidR="00B733E4" w:rsidRDefault="00B733E4" w:rsidP="00B733E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E356AA">
        <w:rPr>
          <w:rFonts w:ascii="Arial" w:hAnsi="Arial" w:cs="Arial"/>
        </w:rPr>
        <w:t>You must act quickly to protect service users if you have good reason to believe</w:t>
      </w:r>
      <w:r>
        <w:rPr>
          <w:rFonts w:ascii="Arial" w:hAnsi="Arial" w:cs="Arial"/>
        </w:rPr>
        <w:t xml:space="preserve"> </w:t>
      </w:r>
      <w:r w:rsidRPr="00E356AA">
        <w:rPr>
          <w:rFonts w:ascii="Arial" w:hAnsi="Arial" w:cs="Arial"/>
        </w:rPr>
        <w:t>that they are in any way at risk of abuse (</w:t>
      </w:r>
      <w:r w:rsidR="00023AA6">
        <w:rPr>
          <w:rFonts w:ascii="Arial" w:hAnsi="Arial" w:cs="Arial"/>
        </w:rPr>
        <w:t>By contacting the Child and Vulnerable Adults Protection Officer as set out in the Child and Vulnerable Adults Protection Policy</w:t>
      </w:r>
      <w:r w:rsidRPr="00E356AA">
        <w:rPr>
          <w:rFonts w:ascii="Arial" w:hAnsi="Arial" w:cs="Arial"/>
        </w:rPr>
        <w:t>).</w:t>
      </w:r>
    </w:p>
    <w:p w:rsidR="00B733E4" w:rsidRPr="00E356AA" w:rsidRDefault="00B733E4" w:rsidP="00B733E4">
      <w:pPr>
        <w:autoSpaceDE w:val="0"/>
        <w:autoSpaceDN w:val="0"/>
        <w:adjustRightInd w:val="0"/>
        <w:rPr>
          <w:rFonts w:ascii="Arial" w:hAnsi="Arial" w:cs="Arial"/>
        </w:rPr>
      </w:pPr>
    </w:p>
    <w:p w:rsidR="00B733E4" w:rsidRDefault="00B733E4" w:rsidP="00B733E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E356AA">
        <w:rPr>
          <w:rFonts w:ascii="Arial" w:hAnsi="Arial" w:cs="Arial"/>
        </w:rPr>
        <w:lastRenderedPageBreak/>
        <w:t>You must not be in possession of nor consume alcohol or prohibited drugs while</w:t>
      </w:r>
      <w:r>
        <w:rPr>
          <w:rFonts w:ascii="Arial" w:hAnsi="Arial" w:cs="Arial"/>
        </w:rPr>
        <w:t xml:space="preserve"> </w:t>
      </w:r>
      <w:r w:rsidR="00023AA6">
        <w:rPr>
          <w:rFonts w:ascii="Arial" w:hAnsi="Arial" w:cs="Arial"/>
        </w:rPr>
        <w:t>volunteering at</w:t>
      </w:r>
      <w:r w:rsidRPr="00E356AA">
        <w:rPr>
          <w:rFonts w:ascii="Arial" w:hAnsi="Arial" w:cs="Arial"/>
        </w:rPr>
        <w:t xml:space="preserve"> or visiting premises managed by </w:t>
      </w:r>
      <w:proofErr w:type="spellStart"/>
      <w:r>
        <w:rPr>
          <w:rFonts w:ascii="Arial" w:hAnsi="Arial" w:cs="Arial"/>
        </w:rPr>
        <w:t>Beechley</w:t>
      </w:r>
      <w:proofErr w:type="spellEnd"/>
      <w:r>
        <w:rPr>
          <w:rFonts w:ascii="Arial" w:hAnsi="Arial" w:cs="Arial"/>
        </w:rPr>
        <w:t xml:space="preserve"> Stables RDA</w:t>
      </w:r>
      <w:r w:rsidRPr="00E356AA">
        <w:rPr>
          <w:rFonts w:ascii="Arial" w:hAnsi="Arial" w:cs="Arial"/>
        </w:rPr>
        <w:t>. The only</w:t>
      </w:r>
      <w:r>
        <w:rPr>
          <w:rFonts w:ascii="Arial" w:hAnsi="Arial" w:cs="Arial"/>
        </w:rPr>
        <w:t xml:space="preserve"> </w:t>
      </w:r>
      <w:r w:rsidRPr="00E356AA">
        <w:rPr>
          <w:rFonts w:ascii="Arial" w:hAnsi="Arial" w:cs="Arial"/>
        </w:rPr>
        <w:t xml:space="preserve">exception is </w:t>
      </w:r>
      <w:r w:rsidR="00023AA6">
        <w:rPr>
          <w:rFonts w:ascii="Arial" w:hAnsi="Arial" w:cs="Arial"/>
        </w:rPr>
        <w:t>when the centre</w:t>
      </w:r>
      <w:r w:rsidRPr="00E356AA">
        <w:rPr>
          <w:rFonts w:ascii="Arial" w:hAnsi="Arial" w:cs="Arial"/>
        </w:rPr>
        <w:t xml:space="preserve"> manager expressly agrees in advance that alcohol</w:t>
      </w:r>
      <w:r>
        <w:rPr>
          <w:rFonts w:ascii="Arial" w:hAnsi="Arial" w:cs="Arial"/>
        </w:rPr>
        <w:t xml:space="preserve"> </w:t>
      </w:r>
      <w:r w:rsidRPr="00E356AA">
        <w:rPr>
          <w:rFonts w:ascii="Arial" w:hAnsi="Arial" w:cs="Arial"/>
        </w:rPr>
        <w:t>may be consumed in moderation.</w:t>
      </w:r>
    </w:p>
    <w:p w:rsidR="00B733E4" w:rsidRPr="00E356AA" w:rsidRDefault="00B733E4" w:rsidP="00B733E4">
      <w:pPr>
        <w:autoSpaceDE w:val="0"/>
        <w:autoSpaceDN w:val="0"/>
        <w:adjustRightInd w:val="0"/>
        <w:rPr>
          <w:rFonts w:ascii="Arial" w:hAnsi="Arial" w:cs="Arial"/>
        </w:rPr>
      </w:pPr>
    </w:p>
    <w:p w:rsidR="00B733E4" w:rsidRDefault="00B733E4" w:rsidP="00B733E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E356AA">
        <w:rPr>
          <w:rFonts w:ascii="Arial" w:hAnsi="Arial" w:cs="Arial"/>
        </w:rPr>
        <w:t>You must not commence duty under the influence of alcohol or prohibited drugs.</w:t>
      </w:r>
      <w:r>
        <w:rPr>
          <w:rFonts w:ascii="Arial" w:hAnsi="Arial" w:cs="Arial"/>
        </w:rPr>
        <w:t xml:space="preserve"> </w:t>
      </w:r>
      <w:r w:rsidRPr="00E356AA">
        <w:rPr>
          <w:rFonts w:ascii="Arial" w:hAnsi="Arial" w:cs="Arial"/>
        </w:rPr>
        <w:t xml:space="preserve">Managers will insist that </w:t>
      </w:r>
      <w:r w:rsidR="00023AA6">
        <w:rPr>
          <w:rFonts w:ascii="Arial" w:hAnsi="Arial" w:cs="Arial"/>
        </w:rPr>
        <w:t>volunteers</w:t>
      </w:r>
      <w:r w:rsidRPr="00E356AA">
        <w:rPr>
          <w:rFonts w:ascii="Arial" w:hAnsi="Arial" w:cs="Arial"/>
        </w:rPr>
        <w:t xml:space="preserve"> do not come on duty with the smell of alcohol on</w:t>
      </w:r>
      <w:r>
        <w:rPr>
          <w:rFonts w:ascii="Arial" w:hAnsi="Arial" w:cs="Arial"/>
        </w:rPr>
        <w:t xml:space="preserve"> </w:t>
      </w:r>
      <w:r w:rsidRPr="00E356AA">
        <w:rPr>
          <w:rFonts w:ascii="Arial" w:hAnsi="Arial" w:cs="Arial"/>
        </w:rPr>
        <w:t>their breath or where erratic behaviour is apparent.</w:t>
      </w:r>
    </w:p>
    <w:p w:rsidR="00B733E4" w:rsidRPr="00E356AA" w:rsidRDefault="00B733E4" w:rsidP="00B733E4">
      <w:pPr>
        <w:autoSpaceDE w:val="0"/>
        <w:autoSpaceDN w:val="0"/>
        <w:adjustRightInd w:val="0"/>
        <w:rPr>
          <w:rFonts w:ascii="Arial" w:hAnsi="Arial" w:cs="Arial"/>
        </w:rPr>
      </w:pPr>
    </w:p>
    <w:p w:rsidR="00023AA6" w:rsidRDefault="00023AA6" w:rsidP="00023AA6">
      <w:pPr>
        <w:autoSpaceDE w:val="0"/>
        <w:autoSpaceDN w:val="0"/>
        <w:adjustRightInd w:val="0"/>
        <w:ind w:left="1080"/>
        <w:rPr>
          <w:rFonts w:ascii="Arial" w:hAnsi="Arial" w:cs="Arial"/>
        </w:rPr>
      </w:pPr>
    </w:p>
    <w:p w:rsidR="00B733E4" w:rsidRDefault="00B733E4" w:rsidP="00B733E4">
      <w:pPr>
        <w:rPr>
          <w:rFonts w:ascii="Arial" w:hAnsi="Arial" w:cs="Arial"/>
        </w:rPr>
      </w:pPr>
    </w:p>
    <w:p w:rsidR="00B733E4" w:rsidRDefault="00B733E4" w:rsidP="00B733E4">
      <w:pPr>
        <w:rPr>
          <w:rFonts w:ascii="Arial" w:hAnsi="Arial" w:cs="Arial"/>
        </w:rPr>
      </w:pPr>
    </w:p>
    <w:p w:rsidR="00B733E4" w:rsidRPr="00AC61BD" w:rsidRDefault="00B733E4" w:rsidP="00B733E4">
      <w:pPr>
        <w:rPr>
          <w:b/>
          <w:sz w:val="20"/>
        </w:rPr>
      </w:pPr>
      <w:r w:rsidRPr="00AC61BD">
        <w:rPr>
          <w:b/>
        </w:rPr>
        <w:t>This policy has been approved &amp; authorised by: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10"/>
        <w:gridCol w:w="6732"/>
      </w:tblGrid>
      <w:tr w:rsidR="00B733E4" w:rsidRPr="00AC61BD" w:rsidTr="00BC62C4">
        <w:tc>
          <w:tcPr>
            <w:tcW w:w="2518" w:type="dxa"/>
          </w:tcPr>
          <w:p w:rsidR="00B733E4" w:rsidRPr="00AC61BD" w:rsidRDefault="00B733E4" w:rsidP="00BC62C4">
            <w:pPr>
              <w:pStyle w:val="Heading2NotBold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AC61BD">
              <w:rPr>
                <w:b/>
                <w:sz w:val="20"/>
              </w:rPr>
              <w:t>Name:</w:t>
            </w:r>
          </w:p>
        </w:tc>
        <w:tc>
          <w:tcPr>
            <w:tcW w:w="6769" w:type="dxa"/>
          </w:tcPr>
          <w:p w:rsidR="00B733E4" w:rsidRPr="00AC61BD" w:rsidRDefault="00B733E4" w:rsidP="00BC62C4">
            <w:pPr>
              <w:pStyle w:val="Heading2NotBold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B733E4" w:rsidRPr="00AC61BD" w:rsidTr="00BC62C4">
        <w:tc>
          <w:tcPr>
            <w:tcW w:w="2518" w:type="dxa"/>
          </w:tcPr>
          <w:p w:rsidR="00B733E4" w:rsidRPr="00AC61BD" w:rsidRDefault="00B733E4" w:rsidP="00BC62C4">
            <w:pPr>
              <w:pStyle w:val="Heading2NotBold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AC61BD">
              <w:rPr>
                <w:b/>
                <w:sz w:val="20"/>
              </w:rPr>
              <w:t>Position:</w:t>
            </w:r>
          </w:p>
        </w:tc>
        <w:tc>
          <w:tcPr>
            <w:tcW w:w="6769" w:type="dxa"/>
          </w:tcPr>
          <w:p w:rsidR="00B733E4" w:rsidRPr="00AC61BD" w:rsidRDefault="00B733E4" w:rsidP="00BC62C4">
            <w:pPr>
              <w:pStyle w:val="Heading2NotBold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B733E4" w:rsidRPr="00AC61BD" w:rsidTr="00BC62C4">
        <w:tc>
          <w:tcPr>
            <w:tcW w:w="2518" w:type="dxa"/>
          </w:tcPr>
          <w:p w:rsidR="00B733E4" w:rsidRPr="00AC61BD" w:rsidRDefault="00B733E4" w:rsidP="00BC62C4">
            <w:pPr>
              <w:pStyle w:val="Heading2NotBold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AC61BD">
              <w:rPr>
                <w:b/>
                <w:sz w:val="20"/>
              </w:rPr>
              <w:t>Date:</w:t>
            </w:r>
          </w:p>
        </w:tc>
        <w:tc>
          <w:tcPr>
            <w:tcW w:w="6769" w:type="dxa"/>
          </w:tcPr>
          <w:p w:rsidR="00B733E4" w:rsidRPr="00AC61BD" w:rsidRDefault="00B733E4" w:rsidP="00BC62C4">
            <w:pPr>
              <w:pStyle w:val="Heading2NotBold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B733E4" w:rsidRPr="00AC61BD" w:rsidTr="00BC62C4">
        <w:trPr>
          <w:trHeight w:val="284"/>
        </w:trPr>
        <w:tc>
          <w:tcPr>
            <w:tcW w:w="2518" w:type="dxa"/>
          </w:tcPr>
          <w:p w:rsidR="00B733E4" w:rsidRPr="00AC61BD" w:rsidRDefault="00B733E4" w:rsidP="00BC62C4">
            <w:pPr>
              <w:pStyle w:val="Heading2NotBold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AC61BD">
              <w:rPr>
                <w:b/>
                <w:sz w:val="20"/>
              </w:rPr>
              <w:t>Signature:</w:t>
            </w:r>
          </w:p>
        </w:tc>
        <w:tc>
          <w:tcPr>
            <w:tcW w:w="6769" w:type="dxa"/>
          </w:tcPr>
          <w:p w:rsidR="00B733E4" w:rsidRPr="00AC61BD" w:rsidRDefault="00B733E4" w:rsidP="00BC62C4">
            <w:pPr>
              <w:pStyle w:val="Heading2NotBold"/>
              <w:numPr>
                <w:ilvl w:val="0"/>
                <w:numId w:val="0"/>
              </w:numPr>
              <w:rPr>
                <w:sz w:val="20"/>
              </w:rPr>
            </w:pPr>
          </w:p>
        </w:tc>
      </w:tr>
    </w:tbl>
    <w:p w:rsidR="00B733E4" w:rsidRPr="004C036A" w:rsidRDefault="00B733E4" w:rsidP="00B733E4"/>
    <w:p w:rsidR="00B733E4" w:rsidRDefault="00B733E4"/>
    <w:sectPr w:rsidR="00B733E4" w:rsidSect="00DC36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36BB"/>
    <w:multiLevelType w:val="hybridMultilevel"/>
    <w:tmpl w:val="636A4AF8"/>
    <w:lvl w:ilvl="0" w:tplc="67B646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287DC7"/>
    <w:multiLevelType w:val="multilevel"/>
    <w:tmpl w:val="0F86EC6E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Restart w:val="1"/>
      <w:pStyle w:val="Heading2NotBold"/>
      <w:lvlText w:val="%1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Restart w:val="2"/>
      <w:lvlText w:val="%1.%2.%4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Restart w:val="2"/>
      <w:lvlText w:val="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lvlRestart w:val="4"/>
      <w:lvlText w:val="%1.%2.%4.%6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33E4"/>
    <w:rsid w:val="00023AA6"/>
    <w:rsid w:val="000C0126"/>
    <w:rsid w:val="008F038B"/>
    <w:rsid w:val="00B733E4"/>
    <w:rsid w:val="00C26164"/>
    <w:rsid w:val="00DC3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B733E4"/>
    <w:pPr>
      <w:keepNext/>
      <w:keepLines/>
      <w:numPr>
        <w:numId w:val="2"/>
      </w:numPr>
      <w:overflowPunct w:val="0"/>
      <w:autoSpaceDE w:val="0"/>
      <w:autoSpaceDN w:val="0"/>
      <w:adjustRightInd w:val="0"/>
      <w:spacing w:before="180" w:line="288" w:lineRule="auto"/>
      <w:textAlignment w:val="baseline"/>
      <w:outlineLvl w:val="0"/>
    </w:pPr>
    <w:rPr>
      <w:rFonts w:ascii="Arial" w:hAnsi="Arial"/>
      <w:b/>
      <w:bCs/>
      <w:sz w:val="22"/>
      <w:szCs w:val="20"/>
      <w:u w:val="single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B733E4"/>
    <w:pPr>
      <w:keepNext/>
      <w:keepLines/>
      <w:numPr>
        <w:ilvl w:val="1"/>
        <w:numId w:val="2"/>
      </w:numPr>
      <w:spacing w:before="180" w:line="288" w:lineRule="auto"/>
      <w:jc w:val="both"/>
      <w:outlineLvl w:val="1"/>
    </w:pPr>
    <w:rPr>
      <w:rFonts w:ascii="Arial" w:hAnsi="Arial" w:cs="Arial"/>
      <w:b/>
      <w:snapToGrid w:val="0"/>
      <w:color w:val="000000"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33E4"/>
    <w:rPr>
      <w:rFonts w:ascii="Arial" w:eastAsia="Times New Roman" w:hAnsi="Arial" w:cs="Times New Roman"/>
      <w:b/>
      <w:bCs/>
      <w:szCs w:val="20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B733E4"/>
    <w:rPr>
      <w:rFonts w:ascii="Arial" w:eastAsia="Times New Roman" w:hAnsi="Arial" w:cs="Arial"/>
      <w:b/>
      <w:snapToGrid w:val="0"/>
      <w:color w:val="000000"/>
      <w:szCs w:val="20"/>
    </w:rPr>
  </w:style>
  <w:style w:type="table" w:styleId="TableGrid">
    <w:name w:val="Table Grid"/>
    <w:basedOn w:val="TableNormal"/>
    <w:rsid w:val="00B733E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NotBold">
    <w:name w:val="Heading 2 NotBold"/>
    <w:basedOn w:val="Heading2"/>
    <w:rsid w:val="00B733E4"/>
    <w:pPr>
      <w:keepNext w:val="0"/>
      <w:keepLines w:val="0"/>
      <w:widowControl w:val="0"/>
      <w:numPr>
        <w:ilvl w:val="2"/>
      </w:numPr>
    </w:pPr>
    <w:rPr>
      <w:b w:val="0"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3E4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B73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Evans</dc:creator>
  <cp:lastModifiedBy>Vicky Evans</cp:lastModifiedBy>
  <cp:revision>3</cp:revision>
  <dcterms:created xsi:type="dcterms:W3CDTF">2013-09-13T11:26:00Z</dcterms:created>
  <dcterms:modified xsi:type="dcterms:W3CDTF">2013-10-08T13:54:00Z</dcterms:modified>
</cp:coreProperties>
</file>